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C1D" w:rsidRPr="003F1C1D" w:rsidRDefault="003F1C1D" w:rsidP="003F1C1D">
      <w:pPr>
        <w:spacing w:line="360" w:lineRule="auto"/>
        <w:ind w:left="426"/>
        <w:contextualSpacing/>
        <w:jc w:val="center"/>
        <w:rPr>
          <w:rFonts w:cstheme="minorHAnsi"/>
          <w:b/>
          <w:sz w:val="40"/>
          <w:szCs w:val="40"/>
        </w:rPr>
      </w:pPr>
      <w:r w:rsidRPr="003F1C1D">
        <w:rPr>
          <w:rFonts w:cstheme="minorHAnsi"/>
          <w:b/>
          <w:sz w:val="40"/>
          <w:szCs w:val="40"/>
        </w:rPr>
        <w:t>IDENTIFIKASI</w:t>
      </w:r>
    </w:p>
    <w:p w:rsidR="003F1C1D" w:rsidRPr="003F1C1D" w:rsidRDefault="003F1C1D" w:rsidP="003F1C1D">
      <w:pPr>
        <w:numPr>
          <w:ilvl w:val="0"/>
          <w:numId w:val="1"/>
        </w:numPr>
        <w:spacing w:line="36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</w:rPr>
      </w:pPr>
      <w:proofErr w:type="spellStart"/>
      <w:r w:rsidRPr="003F1C1D">
        <w:rPr>
          <w:rFonts w:eastAsia="Times New Roman" w:cstheme="minorHAnsi"/>
          <w:b/>
          <w:bCs/>
          <w:color w:val="000000"/>
          <w:sz w:val="24"/>
          <w:szCs w:val="24"/>
        </w:rPr>
        <w:t>Pengertian</w:t>
      </w:r>
      <w:proofErr w:type="spellEnd"/>
      <w:r w:rsidRPr="003F1C1D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b/>
          <w:bCs/>
          <w:color w:val="000000"/>
          <w:sz w:val="24"/>
          <w:szCs w:val="24"/>
        </w:rPr>
        <w:t>Identifikasi</w:t>
      </w:r>
      <w:proofErr w:type="spellEnd"/>
      <w:r w:rsidRPr="003F1C1D">
        <w:rPr>
          <w:color w:val="000000"/>
        </w:rPr>
        <w:t xml:space="preserve"> </w:t>
      </w:r>
    </w:p>
    <w:p w:rsidR="003F1C1D" w:rsidRPr="003F1C1D" w:rsidRDefault="003F1C1D" w:rsidP="003F1C1D">
      <w:pPr>
        <w:spacing w:line="360" w:lineRule="auto"/>
        <w:ind w:left="720" w:firstLine="720"/>
        <w:jc w:val="both"/>
        <w:textAlignment w:val="baseline"/>
        <w:rPr>
          <w:rFonts w:eastAsia="Times New Roman" w:cstheme="minorHAnsi"/>
          <w:b/>
          <w:bCs/>
          <w:color w:val="000000"/>
          <w:sz w:val="24"/>
          <w:szCs w:val="24"/>
        </w:rPr>
      </w:pPr>
      <w:proofErr w:type="spellStart"/>
      <w:r w:rsidRPr="003F1C1D">
        <w:rPr>
          <w:rFonts w:cstheme="minorHAnsi"/>
        </w:rPr>
        <w:t>Dalam</w:t>
      </w:r>
      <w:proofErr w:type="spellEnd"/>
      <w:r w:rsidRPr="003F1C1D">
        <w:rPr>
          <w:rFonts w:cstheme="minorHAnsi"/>
        </w:rPr>
        <w:t xml:space="preserve"> </w:t>
      </w:r>
      <w:proofErr w:type="spellStart"/>
      <w:r w:rsidRPr="003F1C1D">
        <w:rPr>
          <w:rFonts w:cstheme="minorHAnsi"/>
        </w:rPr>
        <w:t>rangka</w:t>
      </w:r>
      <w:proofErr w:type="spellEnd"/>
      <w:r w:rsidRPr="003F1C1D">
        <w:rPr>
          <w:rFonts w:cstheme="minorHAnsi"/>
        </w:rPr>
        <w:t xml:space="preserve"> </w:t>
      </w:r>
      <w:proofErr w:type="spellStart"/>
      <w:r w:rsidRPr="003F1C1D">
        <w:rPr>
          <w:rFonts w:cstheme="minorHAnsi"/>
        </w:rPr>
        <w:t>penyelenggaraan</w:t>
      </w:r>
      <w:proofErr w:type="spellEnd"/>
      <w:r w:rsidRPr="003F1C1D">
        <w:rPr>
          <w:rFonts w:cstheme="minorHAnsi"/>
        </w:rPr>
        <w:t xml:space="preserve"> </w:t>
      </w:r>
      <w:proofErr w:type="spellStart"/>
      <w:r w:rsidRPr="003F1C1D">
        <w:rPr>
          <w:rFonts w:cstheme="minorHAnsi"/>
        </w:rPr>
        <w:t>pendidikan</w:t>
      </w:r>
      <w:proofErr w:type="spellEnd"/>
      <w:r w:rsidRPr="003F1C1D">
        <w:rPr>
          <w:rFonts w:cstheme="minorHAnsi"/>
        </w:rPr>
        <w:t xml:space="preserve"> </w:t>
      </w:r>
      <w:proofErr w:type="spellStart"/>
      <w:r w:rsidRPr="003F1C1D">
        <w:rPr>
          <w:rFonts w:cstheme="minorHAnsi"/>
        </w:rPr>
        <w:t>inklusif</w:t>
      </w:r>
      <w:proofErr w:type="spellEnd"/>
      <w:r w:rsidRPr="003F1C1D">
        <w:rPr>
          <w:rFonts w:cstheme="minorHAnsi"/>
        </w:rPr>
        <w:t xml:space="preserve">, guru di </w:t>
      </w:r>
      <w:proofErr w:type="spellStart"/>
      <w:r w:rsidRPr="003F1C1D">
        <w:rPr>
          <w:rFonts w:cstheme="minorHAnsi"/>
        </w:rPr>
        <w:t>sekolah</w:t>
      </w:r>
      <w:proofErr w:type="spellEnd"/>
      <w:r w:rsidRPr="003F1C1D">
        <w:rPr>
          <w:rFonts w:cstheme="minorHAnsi"/>
        </w:rPr>
        <w:t xml:space="preserve"> </w:t>
      </w:r>
      <w:proofErr w:type="spellStart"/>
      <w:r w:rsidRPr="003F1C1D">
        <w:rPr>
          <w:rFonts w:cstheme="minorHAnsi"/>
        </w:rPr>
        <w:t>reguler</w:t>
      </w:r>
      <w:proofErr w:type="spellEnd"/>
      <w:r w:rsidRPr="003F1C1D">
        <w:rPr>
          <w:rFonts w:cstheme="minorHAnsi"/>
        </w:rPr>
        <w:t xml:space="preserve"> </w:t>
      </w:r>
      <w:proofErr w:type="spellStart"/>
      <w:r w:rsidRPr="003F1C1D">
        <w:rPr>
          <w:rFonts w:cstheme="minorHAnsi"/>
        </w:rPr>
        <w:t>perlu</w:t>
      </w:r>
      <w:proofErr w:type="spellEnd"/>
      <w:r w:rsidRPr="003F1C1D">
        <w:rPr>
          <w:rFonts w:cstheme="minorHAnsi"/>
        </w:rPr>
        <w:t xml:space="preserve"> </w:t>
      </w:r>
      <w:proofErr w:type="spellStart"/>
      <w:r w:rsidRPr="003F1C1D">
        <w:rPr>
          <w:rFonts w:cstheme="minorHAnsi"/>
        </w:rPr>
        <w:t>dibekali</w:t>
      </w:r>
      <w:proofErr w:type="spellEnd"/>
      <w:r w:rsidRPr="003F1C1D">
        <w:rPr>
          <w:rFonts w:cstheme="minorHAnsi"/>
        </w:rPr>
        <w:t xml:space="preserve"> </w:t>
      </w:r>
      <w:proofErr w:type="spellStart"/>
      <w:r w:rsidRPr="003F1C1D">
        <w:rPr>
          <w:rFonts w:cstheme="minorHAnsi"/>
        </w:rPr>
        <w:t>berbagai</w:t>
      </w:r>
      <w:proofErr w:type="spellEnd"/>
      <w:r w:rsidRPr="003F1C1D">
        <w:rPr>
          <w:rFonts w:cstheme="minorHAnsi"/>
        </w:rPr>
        <w:t xml:space="preserve"> </w:t>
      </w:r>
      <w:proofErr w:type="spellStart"/>
      <w:r w:rsidRPr="003F1C1D">
        <w:rPr>
          <w:rFonts w:cstheme="minorHAnsi"/>
        </w:rPr>
        <w:t>pengetahuan</w:t>
      </w:r>
      <w:proofErr w:type="spellEnd"/>
      <w:r w:rsidRPr="003F1C1D">
        <w:rPr>
          <w:rFonts w:cstheme="minorHAnsi"/>
        </w:rPr>
        <w:t xml:space="preserve"> </w:t>
      </w:r>
      <w:proofErr w:type="spellStart"/>
      <w:r w:rsidRPr="003F1C1D">
        <w:rPr>
          <w:rFonts w:cstheme="minorHAnsi"/>
        </w:rPr>
        <w:t>tentang</w:t>
      </w:r>
      <w:proofErr w:type="spellEnd"/>
      <w:r w:rsidRPr="003F1C1D">
        <w:rPr>
          <w:rFonts w:cstheme="minorHAnsi"/>
        </w:rPr>
        <w:t xml:space="preserve"> </w:t>
      </w:r>
      <w:proofErr w:type="spellStart"/>
      <w:r w:rsidRPr="003F1C1D">
        <w:rPr>
          <w:rFonts w:cstheme="minorHAnsi"/>
        </w:rPr>
        <w:t>anak</w:t>
      </w:r>
      <w:proofErr w:type="spellEnd"/>
      <w:r w:rsidRPr="003F1C1D">
        <w:rPr>
          <w:rFonts w:cstheme="minorHAnsi"/>
        </w:rPr>
        <w:t xml:space="preserve"> </w:t>
      </w:r>
      <w:proofErr w:type="spellStart"/>
      <w:r w:rsidRPr="003F1C1D">
        <w:rPr>
          <w:rFonts w:cstheme="minorHAnsi"/>
        </w:rPr>
        <w:t>berkebutuhan</w:t>
      </w:r>
      <w:proofErr w:type="spellEnd"/>
      <w:r w:rsidRPr="003F1C1D">
        <w:rPr>
          <w:rFonts w:cstheme="minorHAnsi"/>
        </w:rPr>
        <w:t xml:space="preserve"> </w:t>
      </w:r>
      <w:proofErr w:type="spellStart"/>
      <w:r w:rsidRPr="003F1C1D">
        <w:rPr>
          <w:rFonts w:cstheme="minorHAnsi"/>
        </w:rPr>
        <w:t>khusus</w:t>
      </w:r>
      <w:proofErr w:type="spellEnd"/>
      <w:r w:rsidRPr="003F1C1D">
        <w:rPr>
          <w:rFonts w:cstheme="minorHAnsi"/>
        </w:rPr>
        <w:t xml:space="preserve">. </w:t>
      </w:r>
      <w:proofErr w:type="spellStart"/>
      <w:r w:rsidRPr="003F1C1D">
        <w:rPr>
          <w:rFonts w:cstheme="minorHAnsi"/>
        </w:rPr>
        <w:t>Diantaranya</w:t>
      </w:r>
      <w:proofErr w:type="spellEnd"/>
      <w:r w:rsidRPr="003F1C1D">
        <w:rPr>
          <w:rFonts w:cstheme="minorHAnsi"/>
        </w:rPr>
        <w:t xml:space="preserve"> </w:t>
      </w:r>
      <w:proofErr w:type="spellStart"/>
      <w:r w:rsidRPr="003F1C1D">
        <w:rPr>
          <w:rFonts w:cstheme="minorHAnsi"/>
        </w:rPr>
        <w:t>mengetahui</w:t>
      </w:r>
      <w:proofErr w:type="spellEnd"/>
      <w:r w:rsidRPr="003F1C1D">
        <w:rPr>
          <w:rFonts w:cstheme="minorHAnsi"/>
        </w:rPr>
        <w:t xml:space="preserve"> </w:t>
      </w:r>
      <w:proofErr w:type="spellStart"/>
      <w:r w:rsidRPr="003F1C1D">
        <w:rPr>
          <w:rFonts w:cstheme="minorHAnsi"/>
        </w:rPr>
        <w:t>siapa</w:t>
      </w:r>
      <w:proofErr w:type="spellEnd"/>
      <w:r w:rsidRPr="003F1C1D">
        <w:rPr>
          <w:rFonts w:cstheme="minorHAnsi"/>
        </w:rPr>
        <w:t xml:space="preserve"> </w:t>
      </w:r>
      <w:proofErr w:type="spellStart"/>
      <w:r w:rsidRPr="003F1C1D">
        <w:rPr>
          <w:rFonts w:cstheme="minorHAnsi"/>
        </w:rPr>
        <w:t>dan</w:t>
      </w:r>
      <w:proofErr w:type="spellEnd"/>
      <w:r w:rsidRPr="003F1C1D">
        <w:rPr>
          <w:rFonts w:cstheme="minorHAnsi"/>
        </w:rPr>
        <w:t xml:space="preserve"> </w:t>
      </w:r>
      <w:proofErr w:type="spellStart"/>
      <w:r w:rsidRPr="003F1C1D">
        <w:rPr>
          <w:rFonts w:cstheme="minorHAnsi"/>
        </w:rPr>
        <w:t>bagaimana</w:t>
      </w:r>
      <w:proofErr w:type="spellEnd"/>
      <w:r w:rsidRPr="003F1C1D">
        <w:rPr>
          <w:rFonts w:cstheme="minorHAnsi"/>
        </w:rPr>
        <w:t xml:space="preserve"> </w:t>
      </w:r>
      <w:proofErr w:type="spellStart"/>
      <w:r w:rsidRPr="003F1C1D">
        <w:rPr>
          <w:rFonts w:cstheme="minorHAnsi"/>
        </w:rPr>
        <w:t>anak</w:t>
      </w:r>
      <w:proofErr w:type="spellEnd"/>
      <w:r w:rsidRPr="003F1C1D">
        <w:rPr>
          <w:rFonts w:cstheme="minorHAnsi"/>
        </w:rPr>
        <w:t xml:space="preserve"> </w:t>
      </w:r>
      <w:proofErr w:type="spellStart"/>
      <w:r w:rsidRPr="003F1C1D">
        <w:rPr>
          <w:rFonts w:cstheme="minorHAnsi"/>
        </w:rPr>
        <w:t>berkebutuhan</w:t>
      </w:r>
      <w:proofErr w:type="spellEnd"/>
      <w:r w:rsidRPr="003F1C1D">
        <w:rPr>
          <w:rFonts w:cstheme="minorHAnsi"/>
        </w:rPr>
        <w:t xml:space="preserve"> </w:t>
      </w:r>
      <w:proofErr w:type="spellStart"/>
      <w:r w:rsidRPr="003F1C1D">
        <w:rPr>
          <w:rFonts w:cstheme="minorHAnsi"/>
        </w:rPr>
        <w:t>khusus</w:t>
      </w:r>
      <w:proofErr w:type="spellEnd"/>
      <w:r w:rsidRPr="003F1C1D">
        <w:rPr>
          <w:rFonts w:cstheme="minorHAnsi"/>
        </w:rPr>
        <w:t xml:space="preserve"> </w:t>
      </w:r>
      <w:proofErr w:type="spellStart"/>
      <w:r w:rsidRPr="003F1C1D">
        <w:rPr>
          <w:rFonts w:cstheme="minorHAnsi"/>
        </w:rPr>
        <w:t>serta</w:t>
      </w:r>
      <w:proofErr w:type="spellEnd"/>
      <w:r w:rsidRPr="003F1C1D">
        <w:rPr>
          <w:rFonts w:cstheme="minorHAnsi"/>
        </w:rPr>
        <w:t xml:space="preserve"> </w:t>
      </w:r>
      <w:proofErr w:type="spellStart"/>
      <w:r w:rsidRPr="003F1C1D">
        <w:rPr>
          <w:rFonts w:cstheme="minorHAnsi"/>
        </w:rPr>
        <w:t>karakteristiknya</w:t>
      </w:r>
      <w:proofErr w:type="spellEnd"/>
      <w:r w:rsidRPr="003F1C1D">
        <w:rPr>
          <w:rFonts w:cstheme="minorHAnsi"/>
        </w:rPr>
        <w:t xml:space="preserve">. </w:t>
      </w:r>
      <w:proofErr w:type="spellStart"/>
      <w:r w:rsidRPr="003F1C1D">
        <w:rPr>
          <w:rFonts w:cstheme="minorHAnsi"/>
        </w:rPr>
        <w:t>Dengan</w:t>
      </w:r>
      <w:proofErr w:type="spellEnd"/>
      <w:r w:rsidRPr="003F1C1D">
        <w:rPr>
          <w:rFonts w:cstheme="minorHAnsi"/>
        </w:rPr>
        <w:t xml:space="preserve"> </w:t>
      </w:r>
      <w:proofErr w:type="spellStart"/>
      <w:r w:rsidRPr="003F1C1D">
        <w:rPr>
          <w:rFonts w:cstheme="minorHAnsi"/>
        </w:rPr>
        <w:t>pengetahuan</w:t>
      </w:r>
      <w:proofErr w:type="spellEnd"/>
      <w:r w:rsidRPr="003F1C1D">
        <w:rPr>
          <w:rFonts w:cstheme="minorHAnsi"/>
        </w:rPr>
        <w:t xml:space="preserve"> </w:t>
      </w:r>
      <w:proofErr w:type="spellStart"/>
      <w:r w:rsidRPr="003F1C1D">
        <w:rPr>
          <w:rFonts w:cstheme="minorHAnsi"/>
        </w:rPr>
        <w:t>tersebut</w:t>
      </w:r>
      <w:proofErr w:type="spellEnd"/>
      <w:r w:rsidRPr="003F1C1D">
        <w:rPr>
          <w:rFonts w:cstheme="minorHAnsi"/>
        </w:rPr>
        <w:t xml:space="preserve"> </w:t>
      </w:r>
      <w:proofErr w:type="spellStart"/>
      <w:r w:rsidRPr="003F1C1D">
        <w:rPr>
          <w:rFonts w:cstheme="minorHAnsi"/>
        </w:rPr>
        <w:t>diharapkan</w:t>
      </w:r>
      <w:proofErr w:type="spellEnd"/>
      <w:r w:rsidRPr="003F1C1D">
        <w:rPr>
          <w:rFonts w:cstheme="minorHAnsi"/>
        </w:rPr>
        <w:t xml:space="preserve"> guru </w:t>
      </w:r>
      <w:proofErr w:type="spellStart"/>
      <w:r w:rsidRPr="003F1C1D">
        <w:rPr>
          <w:rFonts w:cstheme="minorHAnsi"/>
        </w:rPr>
        <w:t>mamp</w:t>
      </w:r>
      <w:bookmarkStart w:id="0" w:name="_GoBack"/>
      <w:bookmarkEnd w:id="0"/>
      <w:r w:rsidRPr="003F1C1D">
        <w:rPr>
          <w:rFonts w:cstheme="minorHAnsi"/>
        </w:rPr>
        <w:t>u</w:t>
      </w:r>
      <w:proofErr w:type="spellEnd"/>
      <w:r w:rsidRPr="003F1C1D">
        <w:rPr>
          <w:rFonts w:cstheme="minorHAnsi"/>
        </w:rPr>
        <w:t xml:space="preserve"> </w:t>
      </w:r>
      <w:proofErr w:type="spellStart"/>
      <w:r w:rsidRPr="003F1C1D">
        <w:rPr>
          <w:rFonts w:cstheme="minorHAnsi"/>
        </w:rPr>
        <w:t>melakukan</w:t>
      </w:r>
      <w:proofErr w:type="spellEnd"/>
      <w:r w:rsidRPr="003F1C1D">
        <w:rPr>
          <w:rFonts w:cstheme="minorHAnsi"/>
        </w:rPr>
        <w:t xml:space="preserve"> </w:t>
      </w:r>
      <w:proofErr w:type="spellStart"/>
      <w:r w:rsidRPr="003F1C1D">
        <w:rPr>
          <w:rFonts w:cstheme="minorHAnsi"/>
        </w:rPr>
        <w:t>identifikasi</w:t>
      </w:r>
      <w:proofErr w:type="spellEnd"/>
      <w:r w:rsidRPr="003F1C1D">
        <w:rPr>
          <w:rFonts w:cstheme="minorHAnsi"/>
        </w:rPr>
        <w:t xml:space="preserve">, </w:t>
      </w:r>
      <w:proofErr w:type="spellStart"/>
      <w:r w:rsidRPr="003F1C1D">
        <w:rPr>
          <w:rFonts w:cstheme="minorHAnsi"/>
        </w:rPr>
        <w:t>peserta</w:t>
      </w:r>
      <w:proofErr w:type="spellEnd"/>
      <w:r w:rsidRPr="003F1C1D">
        <w:rPr>
          <w:rFonts w:cstheme="minorHAnsi"/>
        </w:rPr>
        <w:t xml:space="preserve"> </w:t>
      </w:r>
      <w:proofErr w:type="spellStart"/>
      <w:r w:rsidRPr="003F1C1D">
        <w:rPr>
          <w:rFonts w:cstheme="minorHAnsi"/>
        </w:rPr>
        <w:t>didik</w:t>
      </w:r>
      <w:proofErr w:type="spellEnd"/>
      <w:r w:rsidRPr="003F1C1D">
        <w:rPr>
          <w:rFonts w:cstheme="minorHAnsi"/>
        </w:rPr>
        <w:t xml:space="preserve"> di </w:t>
      </w:r>
      <w:proofErr w:type="spellStart"/>
      <w:r w:rsidRPr="003F1C1D">
        <w:rPr>
          <w:rFonts w:cstheme="minorHAnsi"/>
        </w:rPr>
        <w:t>sekolah</w:t>
      </w:r>
      <w:proofErr w:type="spellEnd"/>
      <w:r w:rsidRPr="003F1C1D">
        <w:rPr>
          <w:rFonts w:cstheme="minorHAnsi"/>
        </w:rPr>
        <w:t xml:space="preserve">, </w:t>
      </w:r>
      <w:proofErr w:type="spellStart"/>
      <w:r w:rsidRPr="003F1C1D">
        <w:rPr>
          <w:rFonts w:cstheme="minorHAnsi"/>
        </w:rPr>
        <w:t>maupun</w:t>
      </w:r>
      <w:proofErr w:type="spellEnd"/>
      <w:r w:rsidRPr="003F1C1D">
        <w:rPr>
          <w:rFonts w:cstheme="minorHAnsi"/>
        </w:rPr>
        <w:t xml:space="preserve"> di </w:t>
      </w:r>
      <w:proofErr w:type="spellStart"/>
      <w:r w:rsidRPr="003F1C1D">
        <w:rPr>
          <w:rFonts w:cstheme="minorHAnsi"/>
        </w:rPr>
        <w:t>masyarakat</w:t>
      </w:r>
      <w:proofErr w:type="spellEnd"/>
      <w:r w:rsidRPr="003F1C1D">
        <w:rPr>
          <w:rFonts w:cstheme="minorHAnsi"/>
        </w:rPr>
        <w:t xml:space="preserve"> </w:t>
      </w:r>
      <w:proofErr w:type="spellStart"/>
      <w:r w:rsidRPr="003F1C1D">
        <w:rPr>
          <w:rFonts w:cstheme="minorHAnsi"/>
        </w:rPr>
        <w:t>sekitar</w:t>
      </w:r>
      <w:proofErr w:type="spellEnd"/>
      <w:r w:rsidRPr="003F1C1D">
        <w:rPr>
          <w:rFonts w:cstheme="minorHAnsi"/>
        </w:rPr>
        <w:t xml:space="preserve"> </w:t>
      </w:r>
      <w:proofErr w:type="spellStart"/>
      <w:r w:rsidRPr="003F1C1D">
        <w:rPr>
          <w:rFonts w:cstheme="minorHAnsi"/>
        </w:rPr>
        <w:t>sekolah</w:t>
      </w:r>
      <w:proofErr w:type="spellEnd"/>
      <w:r w:rsidRPr="003F1C1D">
        <w:rPr>
          <w:rFonts w:cstheme="minorHAnsi"/>
        </w:rPr>
        <w:t>.</w:t>
      </w:r>
    </w:p>
    <w:p w:rsidR="003F1C1D" w:rsidRPr="003F1C1D" w:rsidRDefault="003F1C1D" w:rsidP="003F1C1D">
      <w:pPr>
        <w:spacing w:before="120" w:after="120" w:line="360" w:lineRule="auto"/>
        <w:ind w:left="720" w:firstLine="720"/>
        <w:jc w:val="both"/>
        <w:rPr>
          <w:rFonts w:eastAsia="Times New Roman" w:cstheme="minorHAnsi"/>
          <w:sz w:val="24"/>
          <w:szCs w:val="24"/>
        </w:rPr>
      </w:pP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Istilah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identifikasi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erat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hubungannya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dengan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kata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mengenali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menandai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menemukan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.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Kegiatan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mengidentifikasi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adalah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kegiatan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untuk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mengenal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menandai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sesuatu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.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Dalam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pendidikan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khusus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identifikasi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merupakan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langkah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awal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yang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sangat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penting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untuk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menandai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anak-anak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yang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mengalami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kebutuhan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khusus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>. </w:t>
      </w:r>
    </w:p>
    <w:p w:rsidR="003F1C1D" w:rsidRPr="003F1C1D" w:rsidRDefault="003F1C1D" w:rsidP="003F1C1D">
      <w:pPr>
        <w:spacing w:before="120" w:after="120" w:line="360" w:lineRule="auto"/>
        <w:ind w:left="720" w:firstLine="720"/>
        <w:jc w:val="both"/>
        <w:rPr>
          <w:rFonts w:eastAsia="Times New Roman" w:cstheme="minorHAnsi"/>
          <w:sz w:val="24"/>
          <w:szCs w:val="24"/>
        </w:rPr>
      </w:pP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Menemukan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mengenali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anak-anak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berkebutuhan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khusus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sudah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barang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tentu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membutuhkan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perhatian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serius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. Ada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anak-anak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yang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dengan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mudah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dapat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dikenali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sebagai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anak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berkebutuhan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khusus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tetapi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ada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juga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yang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membutuhkan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pendekatan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peralatan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khusus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untuk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menentukan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bahwa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anak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tersebut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tergolong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anak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berkebutuhan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khusus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.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Anak-anak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yang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mengalami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gangguan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>/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hambatan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fisik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misalnya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dapat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dikenali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dengan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keberadaan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fisiknya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sebaliknya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untuk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anak-anak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yang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mengalami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hambatan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dalam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segi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intelektual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maupun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emosional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memerlukan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instrumen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alasan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yang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rasional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untuk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dapat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menentukan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keberadaannya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>.</w:t>
      </w:r>
    </w:p>
    <w:p w:rsidR="003F1C1D" w:rsidRPr="003F1C1D" w:rsidRDefault="003F1C1D" w:rsidP="003F1C1D">
      <w:pPr>
        <w:spacing w:before="120" w:after="120" w:line="360" w:lineRule="auto"/>
        <w:ind w:left="720" w:firstLine="720"/>
        <w:jc w:val="both"/>
        <w:rPr>
          <w:rFonts w:eastAsia="Times New Roman" w:cstheme="minorHAnsi"/>
          <w:sz w:val="24"/>
          <w:szCs w:val="24"/>
        </w:rPr>
      </w:pP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Pengamatan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yang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seksama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mengenai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kondisi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perkembangan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anak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sangat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diperlukan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dalam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melakukan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identifikasi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anak-anak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berkebutuhan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khusus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di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sekolah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oleh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guru,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ini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dapat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dilakukan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guru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pada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awal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siswa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masuk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sekolah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.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Untuk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dapat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memperoleh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informasi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yang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lebih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lengkap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maka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usaha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identifikasi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perlu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dilakukan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dengan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berbagai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proofErr w:type="gramStart"/>
      <w:r w:rsidRPr="003F1C1D">
        <w:rPr>
          <w:rFonts w:eastAsia="Times New Roman" w:cstheme="minorHAnsi"/>
          <w:color w:val="000000"/>
          <w:sz w:val="24"/>
          <w:szCs w:val="24"/>
        </w:rPr>
        <w:t>cara</w:t>
      </w:r>
      <w:proofErr w:type="spellEnd"/>
      <w:proofErr w:type="gramEnd"/>
      <w:r w:rsidRPr="003F1C1D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selain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melakukan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pengamatan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secara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seksama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perlu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juga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dilakukan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wawancara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dengan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orang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tua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ataupun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keluarga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lainnya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.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Informasi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yang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telah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diperoleh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selanjutnya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dapat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digunakan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untuk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menemukenali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menentukan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anak-anak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mengalami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kesulitan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>/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hambatan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yang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dialami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sehingga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dapat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diketahui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apakah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anak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tergolong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: (1)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tunanetra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, (2),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tunarungu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, (3)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tunagrahita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, (4)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tunadaksa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(5)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anak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tunalaras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, </w:t>
      </w:r>
      <w:r w:rsidRPr="003F1C1D">
        <w:rPr>
          <w:rFonts w:eastAsia="Times New Roman" w:cstheme="minorHAnsi"/>
          <w:color w:val="000000"/>
          <w:sz w:val="24"/>
          <w:szCs w:val="24"/>
        </w:rPr>
        <w:lastRenderedPageBreak/>
        <w:t xml:space="preserve">(6)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anak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dengan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gangguan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spektrum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autistik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(7)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anak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berbakat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(</w:t>
      </w:r>
      <w:r w:rsidRPr="003F1C1D">
        <w:rPr>
          <w:rFonts w:eastAsia="Times New Roman" w:cstheme="minorHAnsi"/>
          <w:i/>
          <w:iCs/>
          <w:color w:val="000000"/>
          <w:sz w:val="24"/>
          <w:szCs w:val="24"/>
        </w:rPr>
        <w:t>gifted</w:t>
      </w:r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3F1C1D">
        <w:rPr>
          <w:rFonts w:eastAsia="Times New Roman" w:cstheme="minorHAnsi"/>
          <w:i/>
          <w:iCs/>
          <w:color w:val="000000"/>
          <w:sz w:val="24"/>
          <w:szCs w:val="24"/>
        </w:rPr>
        <w:t>talented</w:t>
      </w:r>
      <w:r w:rsidRPr="003F1C1D">
        <w:rPr>
          <w:rFonts w:eastAsia="Times New Roman" w:cstheme="minorHAnsi"/>
          <w:color w:val="000000"/>
          <w:sz w:val="24"/>
          <w:szCs w:val="24"/>
        </w:rPr>
        <w:t xml:space="preserve">),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atau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anak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dengan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gangguan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>/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hambatan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lainnya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>.</w:t>
      </w:r>
    </w:p>
    <w:p w:rsidR="003F1C1D" w:rsidRPr="003F1C1D" w:rsidRDefault="003F1C1D" w:rsidP="003F1C1D">
      <w:pPr>
        <w:spacing w:before="120" w:after="120" w:line="360" w:lineRule="auto"/>
        <w:ind w:left="720" w:firstLine="720"/>
        <w:jc w:val="both"/>
        <w:rPr>
          <w:rFonts w:eastAsia="Times New Roman" w:cstheme="minorHAnsi"/>
          <w:sz w:val="24"/>
          <w:szCs w:val="24"/>
        </w:rPr>
      </w:pP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Kegiatan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identifikasi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sifatnya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masih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sederhana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tujuannya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lebih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ditekankan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pada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menemukan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(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secara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kasar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)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apakah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seorang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anak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termasuk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berkebutuhan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khusus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.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Maka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biasanya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identifikasi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dapat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dilakukan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oleh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orang-orang yang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dekat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(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sering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bergaul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)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dengan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anak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seperti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orang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tuanya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pengasuh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, guru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pihak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lain yang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dekat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dengannya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.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Langkah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selanjutnya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dapat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dilakukan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3F1C1D">
        <w:rPr>
          <w:rFonts w:eastAsia="Times New Roman" w:cstheme="minorHAnsi"/>
          <w:i/>
          <w:iCs/>
          <w:color w:val="000000"/>
          <w:sz w:val="24"/>
          <w:szCs w:val="24"/>
        </w:rPr>
        <w:t>screening</w:t>
      </w:r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khusus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secara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lebih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mendalam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yang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sering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disebut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assesmen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yang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apabila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diperlukan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dapat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dilakukan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oleh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tenaga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profesional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seperti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dokter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psikolog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orthopedagog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terapis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lain-lain (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Gunwan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>, 2011).</w:t>
      </w:r>
    </w:p>
    <w:p w:rsidR="003F1C1D" w:rsidRPr="003F1C1D" w:rsidRDefault="003F1C1D" w:rsidP="003F1C1D">
      <w:pPr>
        <w:spacing w:before="120" w:after="120" w:line="360" w:lineRule="auto"/>
        <w:ind w:left="720" w:firstLine="720"/>
        <w:jc w:val="both"/>
        <w:rPr>
          <w:rFonts w:eastAsia="Times New Roman" w:cstheme="minorHAnsi"/>
          <w:sz w:val="24"/>
          <w:szCs w:val="24"/>
        </w:rPr>
      </w:pP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Identifikasi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yang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dilakukan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untuk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menemukenali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keberadaan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anak-anak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berkebutuhan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khusus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berorientasi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pada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ciri-ciri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atau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karakteristik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ada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pada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sesorang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anak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, yang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mencakup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kondisi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fisik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kemampuan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intelektual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komunikasi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maupun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sosial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emosional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(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Dudi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Gunawan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>, 2011). </w:t>
      </w:r>
    </w:p>
    <w:p w:rsidR="003F1C1D" w:rsidRPr="003F1C1D" w:rsidRDefault="003F1C1D" w:rsidP="003F1C1D">
      <w:pPr>
        <w:numPr>
          <w:ilvl w:val="0"/>
          <w:numId w:val="2"/>
        </w:numPr>
        <w:spacing w:after="120" w:line="360" w:lineRule="auto"/>
        <w:jc w:val="both"/>
        <w:textAlignment w:val="baseline"/>
        <w:rPr>
          <w:rFonts w:eastAsia="Times New Roman" w:cstheme="minorHAnsi"/>
          <w:b/>
          <w:bCs/>
          <w:color w:val="000000"/>
          <w:sz w:val="24"/>
          <w:szCs w:val="24"/>
        </w:rPr>
      </w:pPr>
      <w:proofErr w:type="spellStart"/>
      <w:r w:rsidRPr="003F1C1D">
        <w:rPr>
          <w:rFonts w:eastAsia="Times New Roman" w:cstheme="minorHAnsi"/>
          <w:b/>
          <w:bCs/>
          <w:color w:val="000000"/>
          <w:sz w:val="24"/>
          <w:szCs w:val="24"/>
        </w:rPr>
        <w:t>Tujuan</w:t>
      </w:r>
      <w:proofErr w:type="spellEnd"/>
      <w:r w:rsidRPr="003F1C1D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b/>
          <w:bCs/>
          <w:color w:val="000000"/>
          <w:sz w:val="24"/>
          <w:szCs w:val="24"/>
        </w:rPr>
        <w:t>Identifikasi</w:t>
      </w:r>
      <w:proofErr w:type="spellEnd"/>
    </w:p>
    <w:p w:rsidR="003F1C1D" w:rsidRPr="003F1C1D" w:rsidRDefault="003F1C1D" w:rsidP="003F1C1D">
      <w:pPr>
        <w:spacing w:after="0" w:line="360" w:lineRule="auto"/>
        <w:ind w:left="720" w:firstLine="720"/>
        <w:jc w:val="both"/>
        <w:rPr>
          <w:rFonts w:eastAsia="Times New Roman" w:cstheme="minorHAnsi"/>
          <w:sz w:val="24"/>
          <w:szCs w:val="24"/>
        </w:rPr>
      </w:pP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Dalam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konteks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pendidikan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inklusif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, proses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identifikasi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anak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berkebutuhan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khusus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memiliki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tujuan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sebagai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berikut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: (1)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penjaringan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(</w:t>
      </w:r>
      <w:r w:rsidRPr="003F1C1D">
        <w:rPr>
          <w:rFonts w:eastAsia="Times New Roman" w:cstheme="minorHAnsi"/>
          <w:i/>
          <w:iCs/>
          <w:color w:val="000000"/>
          <w:sz w:val="24"/>
          <w:szCs w:val="24"/>
        </w:rPr>
        <w:t>screening</w:t>
      </w:r>
      <w:r w:rsidRPr="003F1C1D">
        <w:rPr>
          <w:rFonts w:eastAsia="Times New Roman" w:cstheme="minorHAnsi"/>
          <w:color w:val="000000"/>
          <w:sz w:val="24"/>
          <w:szCs w:val="24"/>
        </w:rPr>
        <w:t xml:space="preserve">); (2)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pengalihtanganan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(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referal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); (3)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klasifikasi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; (4)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perencanaan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pembelajaran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;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(5)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pemantauan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kemajuan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belajar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.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Secara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rinci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kelima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hal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tersebut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proofErr w:type="gramStart"/>
      <w:r w:rsidRPr="003F1C1D">
        <w:rPr>
          <w:rFonts w:eastAsia="Times New Roman" w:cstheme="minorHAnsi"/>
          <w:color w:val="000000"/>
          <w:sz w:val="24"/>
          <w:szCs w:val="24"/>
        </w:rPr>
        <w:t>akan</w:t>
      </w:r>
      <w:proofErr w:type="spellEnd"/>
      <w:proofErr w:type="gram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dijelaskan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sebagai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berikut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>:</w:t>
      </w:r>
    </w:p>
    <w:p w:rsidR="003F1C1D" w:rsidRPr="003F1C1D" w:rsidRDefault="003F1C1D" w:rsidP="003F1C1D">
      <w:pPr>
        <w:numPr>
          <w:ilvl w:val="0"/>
          <w:numId w:val="3"/>
        </w:numPr>
        <w:spacing w:after="120" w:line="360" w:lineRule="auto"/>
        <w:ind w:left="1080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Penjaringan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(</w:t>
      </w:r>
      <w:r w:rsidRPr="003F1C1D">
        <w:rPr>
          <w:rFonts w:eastAsia="Times New Roman" w:cstheme="minorHAnsi"/>
          <w:i/>
          <w:iCs/>
          <w:color w:val="000000"/>
          <w:sz w:val="24"/>
          <w:szCs w:val="24"/>
        </w:rPr>
        <w:t>screening</w:t>
      </w:r>
      <w:r w:rsidRPr="003F1C1D">
        <w:rPr>
          <w:rFonts w:eastAsia="Times New Roman" w:cstheme="minorHAnsi"/>
          <w:color w:val="000000"/>
          <w:sz w:val="24"/>
          <w:szCs w:val="24"/>
        </w:rPr>
        <w:t>)</w:t>
      </w:r>
    </w:p>
    <w:p w:rsidR="003F1C1D" w:rsidRPr="003F1C1D" w:rsidRDefault="003F1C1D" w:rsidP="003F1C1D">
      <w:pPr>
        <w:spacing w:after="0" w:line="360" w:lineRule="auto"/>
        <w:ind w:left="1080"/>
        <w:jc w:val="both"/>
        <w:rPr>
          <w:rFonts w:eastAsia="Times New Roman" w:cstheme="minorHAnsi"/>
          <w:color w:val="000000"/>
          <w:sz w:val="24"/>
          <w:szCs w:val="24"/>
        </w:rPr>
      </w:pPr>
      <w:r w:rsidRPr="003F1C1D">
        <w:rPr>
          <w:rFonts w:eastAsia="Times New Roman" w:cstheme="minorHAnsi"/>
          <w:color w:val="000000"/>
          <w:sz w:val="24"/>
          <w:szCs w:val="24"/>
        </w:rPr>
        <w:t xml:space="preserve">Proses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penjaringan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dilakukan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terhadap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semua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anak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di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kelas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.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Pada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tahap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ini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identifikasi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berfungsi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untuk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menandai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anak-anak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mana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yang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menunjukkan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gejala-gejala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tertentu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lalu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kemudian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diambil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kesimpulan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mengenai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anak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mana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yang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mengalami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hambatan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kebutuhan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tertentu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>.</w:t>
      </w:r>
    </w:p>
    <w:p w:rsidR="003F1C1D" w:rsidRPr="003F1C1D" w:rsidRDefault="003F1C1D" w:rsidP="003F1C1D">
      <w:pPr>
        <w:numPr>
          <w:ilvl w:val="0"/>
          <w:numId w:val="4"/>
        </w:numPr>
        <w:spacing w:after="120" w:line="360" w:lineRule="auto"/>
        <w:ind w:left="1080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Pengalihtanganan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(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referal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>)</w:t>
      </w:r>
    </w:p>
    <w:p w:rsidR="003F1C1D" w:rsidRPr="003F1C1D" w:rsidRDefault="003F1C1D" w:rsidP="003F1C1D">
      <w:pPr>
        <w:spacing w:after="0" w:line="360" w:lineRule="auto"/>
        <w:ind w:left="1080"/>
        <w:jc w:val="both"/>
        <w:rPr>
          <w:rFonts w:eastAsia="Times New Roman" w:cstheme="minorHAnsi"/>
          <w:sz w:val="24"/>
          <w:szCs w:val="24"/>
        </w:rPr>
      </w:pP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Setelah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melalui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proses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penjaringan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maka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diperoleh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informasi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mengenai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anak-anak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mana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yang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tidak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perlu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dirujuk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ke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tenaga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ahli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lain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sehingga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dapat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ditangani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sendiri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oleh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guru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dengan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memberikan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layanan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pembelajaran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yang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sesuai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anak-anak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mana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3F1C1D">
        <w:rPr>
          <w:rFonts w:eastAsia="Times New Roman" w:cstheme="minorHAnsi"/>
          <w:color w:val="000000"/>
          <w:sz w:val="24"/>
          <w:szCs w:val="24"/>
        </w:rPr>
        <w:lastRenderedPageBreak/>
        <w:t xml:space="preserve">yang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perlu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dirujuk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atau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dikonsultasikan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terlebih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dahulu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kepada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tenaga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ahli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yang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profesional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(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psikolog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dokter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ortopedagog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terapis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),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baru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kemudian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dapat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ditangani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guru. Proses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perujukan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inilah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yang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disebut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pengalihtanganan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atau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referal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>.</w:t>
      </w:r>
    </w:p>
    <w:p w:rsidR="003F1C1D" w:rsidRPr="003F1C1D" w:rsidRDefault="003F1C1D" w:rsidP="003F1C1D">
      <w:pPr>
        <w:numPr>
          <w:ilvl w:val="0"/>
          <w:numId w:val="5"/>
        </w:numPr>
        <w:spacing w:after="120" w:line="360" w:lineRule="auto"/>
        <w:ind w:left="1080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Klasifikasi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> </w:t>
      </w:r>
    </w:p>
    <w:p w:rsidR="003F1C1D" w:rsidRPr="003F1C1D" w:rsidRDefault="003F1C1D" w:rsidP="003F1C1D">
      <w:pPr>
        <w:spacing w:after="0" w:line="360" w:lineRule="auto"/>
        <w:ind w:left="1080"/>
        <w:jc w:val="both"/>
        <w:rPr>
          <w:rFonts w:eastAsia="Times New Roman" w:cstheme="minorHAnsi"/>
          <w:sz w:val="24"/>
          <w:szCs w:val="24"/>
        </w:rPr>
      </w:pPr>
      <w:r w:rsidRPr="003F1C1D">
        <w:rPr>
          <w:rFonts w:eastAsia="Times New Roman" w:cstheme="minorHAnsi"/>
          <w:color w:val="000000"/>
          <w:sz w:val="24"/>
          <w:szCs w:val="24"/>
        </w:rPr>
        <w:t xml:space="preserve">Proses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berikutnya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yaitu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klasifikasi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.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Pada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tahap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ini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dilihat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apakah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anak-anak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yang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dirujuk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ke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tenaga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profesional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tadi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memerlukan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penanganan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lebih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lanjut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atau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apakah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mereka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dapat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langsung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diserahkan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kembali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kepada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guru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untuk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mendapatkan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layanan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pendidikan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khusus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>.</w:t>
      </w:r>
    </w:p>
    <w:p w:rsidR="003F1C1D" w:rsidRPr="003F1C1D" w:rsidRDefault="003F1C1D" w:rsidP="003F1C1D">
      <w:pPr>
        <w:spacing w:after="0" w:line="360" w:lineRule="auto"/>
        <w:ind w:left="1080"/>
        <w:jc w:val="both"/>
        <w:rPr>
          <w:rFonts w:eastAsia="Times New Roman" w:cstheme="minorHAnsi"/>
          <w:sz w:val="24"/>
          <w:szCs w:val="24"/>
        </w:rPr>
      </w:pP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Jika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menurut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hasil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konsultasi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dengan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tenaga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ahli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didapati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bahwa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anak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perlu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mendapatkan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penanganan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lebih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lanjut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misalnya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berupa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pengobatan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terapi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latihan-latihan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tertentu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maka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guru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mengkomunikasikan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hal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tersebut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kepada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orangtua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peserta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didik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yang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bersangkutan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>. </w:t>
      </w:r>
    </w:p>
    <w:p w:rsidR="003F1C1D" w:rsidRPr="003F1C1D" w:rsidRDefault="003F1C1D" w:rsidP="003F1C1D">
      <w:pPr>
        <w:spacing w:after="0" w:line="360" w:lineRule="auto"/>
        <w:ind w:left="1080"/>
        <w:jc w:val="both"/>
        <w:rPr>
          <w:rFonts w:eastAsia="Times New Roman" w:cstheme="minorHAnsi"/>
          <w:sz w:val="24"/>
          <w:szCs w:val="24"/>
        </w:rPr>
      </w:pP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Sebaliknya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apabila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tidak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ditemukan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indikasi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yang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cukup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kuat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bahwa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anak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tersebut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memerlukan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penanganan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lebih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lanjut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maka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anak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dapat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dikembalikan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ke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kalas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semula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untuk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mendapatkan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layanan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pendidikan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khusus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di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sekolah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reguler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>.</w:t>
      </w:r>
    </w:p>
    <w:p w:rsidR="003F1C1D" w:rsidRPr="003F1C1D" w:rsidRDefault="003F1C1D" w:rsidP="003F1C1D">
      <w:pPr>
        <w:spacing w:after="0" w:line="360" w:lineRule="auto"/>
        <w:ind w:left="1080"/>
        <w:jc w:val="both"/>
        <w:rPr>
          <w:rFonts w:eastAsia="Times New Roman" w:cstheme="minorHAnsi"/>
          <w:sz w:val="24"/>
          <w:szCs w:val="24"/>
        </w:rPr>
      </w:pP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Peran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guru di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sini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hanya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memfasilitasi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meneruskan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informasi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kepada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orang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tua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mengenai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kondisi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anak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. Guru </w:t>
      </w:r>
      <w:proofErr w:type="spellStart"/>
      <w:proofErr w:type="gramStart"/>
      <w:r w:rsidRPr="003F1C1D">
        <w:rPr>
          <w:rFonts w:eastAsia="Times New Roman" w:cstheme="minorHAnsi"/>
          <w:color w:val="000000"/>
          <w:sz w:val="24"/>
          <w:szCs w:val="24"/>
        </w:rPr>
        <w:t>tidak</w:t>
      </w:r>
      <w:proofErr w:type="spellEnd"/>
      <w:proofErr w:type="gram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memberikan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pengobatan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atau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melakukan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terapi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kepada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anak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.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Tugas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guru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adalah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memberikan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layanan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pendidikan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yang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sesuai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dengan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kondisi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anak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>.</w:t>
      </w:r>
    </w:p>
    <w:p w:rsidR="003F1C1D" w:rsidRPr="003F1C1D" w:rsidRDefault="003F1C1D" w:rsidP="003F1C1D">
      <w:pPr>
        <w:numPr>
          <w:ilvl w:val="0"/>
          <w:numId w:val="6"/>
        </w:numPr>
        <w:spacing w:after="120" w:line="360" w:lineRule="auto"/>
        <w:ind w:left="1080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Perencanaan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pembelajaran</w:t>
      </w:r>
      <w:proofErr w:type="spellEnd"/>
    </w:p>
    <w:p w:rsidR="003F1C1D" w:rsidRPr="003F1C1D" w:rsidRDefault="003F1C1D" w:rsidP="003F1C1D">
      <w:pPr>
        <w:spacing w:after="0" w:line="360" w:lineRule="auto"/>
        <w:ind w:left="1080"/>
        <w:jc w:val="both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Pada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tahap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perencanaan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pembelajaran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identifikasi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memiliki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tujuan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untuk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membantu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penyusunan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program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pembelajaran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yang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diindividualisasikan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.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Dasarnya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adalah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dari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hasil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klasifikasi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.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Setiap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jenis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tingkat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(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gradasi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)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hambatan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yang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dialami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anak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harus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diakomodasi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oleh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program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pembelajaran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yang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berbeda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sesuai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kebutuhan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kemampuan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anak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>.</w:t>
      </w:r>
    </w:p>
    <w:p w:rsidR="003F1C1D" w:rsidRPr="003F1C1D" w:rsidRDefault="003F1C1D" w:rsidP="003F1C1D">
      <w:pPr>
        <w:spacing w:after="0" w:line="360" w:lineRule="auto"/>
        <w:ind w:left="1080"/>
        <w:jc w:val="both"/>
        <w:rPr>
          <w:rFonts w:eastAsia="Times New Roman" w:cstheme="minorHAnsi"/>
          <w:sz w:val="24"/>
          <w:szCs w:val="24"/>
        </w:rPr>
      </w:pPr>
    </w:p>
    <w:p w:rsidR="003F1C1D" w:rsidRPr="003F1C1D" w:rsidRDefault="003F1C1D" w:rsidP="003F1C1D">
      <w:pPr>
        <w:numPr>
          <w:ilvl w:val="0"/>
          <w:numId w:val="7"/>
        </w:numPr>
        <w:spacing w:after="120" w:line="360" w:lineRule="auto"/>
        <w:ind w:left="1080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Pemantauan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kemajuan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belajar</w:t>
      </w:r>
      <w:proofErr w:type="spellEnd"/>
    </w:p>
    <w:p w:rsidR="003F1C1D" w:rsidRPr="003F1C1D" w:rsidRDefault="003F1C1D" w:rsidP="003F1C1D">
      <w:pPr>
        <w:spacing w:after="0" w:line="360" w:lineRule="auto"/>
        <w:ind w:left="1080"/>
        <w:jc w:val="both"/>
        <w:rPr>
          <w:rFonts w:eastAsia="Times New Roman" w:cstheme="minorHAnsi"/>
          <w:sz w:val="24"/>
          <w:szCs w:val="24"/>
        </w:rPr>
      </w:pP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Pemantauan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kemajuan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belajar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diperlukan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untuk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menentukan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apakah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program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pembelajaran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yang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diberikan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kepada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anak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dapat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dikatakan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berhasil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atau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tidak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.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Jika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lastRenderedPageBreak/>
        <w:t>anak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tidak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mengalami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kemajuan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yang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berarti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dalam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kurun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waktu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tertentu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,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maka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perlu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ditinjau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kembali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apakah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diagnosis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awal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sudah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tepat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apakah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program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pembelajaran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individual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serta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metode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pembelajaran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yang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diterapkan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sudah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sesuai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>.</w:t>
      </w:r>
    </w:p>
    <w:p w:rsidR="003F1C1D" w:rsidRPr="003F1C1D" w:rsidRDefault="003F1C1D" w:rsidP="003F1C1D">
      <w:pPr>
        <w:spacing w:line="360" w:lineRule="auto"/>
        <w:ind w:left="1080"/>
        <w:jc w:val="both"/>
        <w:rPr>
          <w:rFonts w:eastAsia="Times New Roman" w:cstheme="minorHAnsi"/>
          <w:sz w:val="24"/>
          <w:szCs w:val="24"/>
        </w:rPr>
      </w:pP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Demikian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juga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apabila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pembelajaran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yang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dilakukan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menunjukkan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kemajuan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yang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signifikan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maka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pemberian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layanan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atau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program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pembelajaran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tersebut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dapat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dilanjutkan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 xml:space="preserve"> </w:t>
      </w:r>
      <w:proofErr w:type="spellStart"/>
      <w:r w:rsidRPr="003F1C1D">
        <w:rPr>
          <w:rFonts w:eastAsia="Times New Roman" w:cstheme="minorHAnsi"/>
          <w:color w:val="000000"/>
          <w:sz w:val="24"/>
          <w:szCs w:val="24"/>
        </w:rPr>
        <w:t>dikembangkan</w:t>
      </w:r>
      <w:proofErr w:type="spellEnd"/>
      <w:r w:rsidRPr="003F1C1D">
        <w:rPr>
          <w:rFonts w:eastAsia="Times New Roman" w:cstheme="minorHAnsi"/>
          <w:color w:val="000000"/>
          <w:sz w:val="24"/>
          <w:szCs w:val="24"/>
        </w:rPr>
        <w:t>.</w:t>
      </w:r>
    </w:p>
    <w:p w:rsidR="00C80FE9" w:rsidRDefault="00C80FE9"/>
    <w:sectPr w:rsidR="00C80F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E6B13"/>
    <w:multiLevelType w:val="hybridMultilevel"/>
    <w:tmpl w:val="F0580538"/>
    <w:lvl w:ilvl="0" w:tplc="8E54901C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68EB3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F608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CA2D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BEF4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E670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F4F7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0A73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6846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83E8C"/>
    <w:multiLevelType w:val="hybridMultilevel"/>
    <w:tmpl w:val="7F44E3B4"/>
    <w:lvl w:ilvl="0" w:tplc="F24E4D6C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414CF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94E6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C289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7EEE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5060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20C5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A4F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1E79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D7380B"/>
    <w:multiLevelType w:val="multilevel"/>
    <w:tmpl w:val="9BF80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230FDB"/>
    <w:multiLevelType w:val="hybridMultilevel"/>
    <w:tmpl w:val="14566446"/>
    <w:lvl w:ilvl="0" w:tplc="49BC074A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9E85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6217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3018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A0FC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2AC1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42B0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9414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9E18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1250A8"/>
    <w:multiLevelType w:val="multilevel"/>
    <w:tmpl w:val="216E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0C6EAA"/>
    <w:multiLevelType w:val="multilevel"/>
    <w:tmpl w:val="73AC0E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2574E8"/>
    <w:multiLevelType w:val="hybridMultilevel"/>
    <w:tmpl w:val="86F29A1C"/>
    <w:lvl w:ilvl="0" w:tplc="B696496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9E0C2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B00A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B6D8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CE50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4C9C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7C9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66F9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50AD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1D"/>
    <w:rsid w:val="003F1C1D"/>
    <w:rsid w:val="00C8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9D837-FDE9-4DB2-971C-6E9A2E39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C1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6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</dc:creator>
  <cp:keywords/>
  <dc:description/>
  <cp:lastModifiedBy>Agustin</cp:lastModifiedBy>
  <cp:revision>1</cp:revision>
  <dcterms:created xsi:type="dcterms:W3CDTF">2020-11-26T06:51:00Z</dcterms:created>
  <dcterms:modified xsi:type="dcterms:W3CDTF">2020-11-26T06:54:00Z</dcterms:modified>
</cp:coreProperties>
</file>